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2022.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BA6937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BA4AFF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 управљања јавним паркиралиштима на територији града Шапца, која обухвата стварање и одржавање услова за коришћење јавних саобраћајних површина и посебних простора одређених за паркирање моторних возила, као и уклањање, премештање и чување непрописно паркираних возила, предузеће обавља 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 делатност од општег интереса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Pr="00B26C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>2.202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020-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00-234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/20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1-14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''Службеном листу Града Шапца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број 34/21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''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Ребаланс програма пословања усвојен је на седници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Скупштине града Шапца  </w:t>
      </w:r>
      <w:r>
        <w:rPr>
          <w:rFonts w:ascii="Times New Roman" w:hAnsi="Times New Roman" w:cs="Times New Roman"/>
          <w:sz w:val="24"/>
          <w:szCs w:val="24"/>
          <w:lang w:val="sr-Cyrl-RS"/>
        </w:rPr>
        <w:t>02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03</w:t>
      </w:r>
      <w:r w:rsidRPr="00B26C2B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B26C2B">
        <w:rPr>
          <w:rFonts w:ascii="Times New Roman" w:hAnsi="Times New Roman" w:cs="Times New Roman"/>
          <w:sz w:val="24"/>
          <w:szCs w:val="24"/>
        </w:rPr>
        <w:t>.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="00482600" w:rsidRPr="00482600">
        <w:rPr>
          <w:rFonts w:ascii="Times New Roman" w:hAnsi="Times New Roman" w:cs="Times New Roman"/>
          <w:b/>
          <w:sz w:val="24"/>
          <w:szCs w:val="24"/>
          <w:lang w:val="sr-Cyrl-RS"/>
        </w:rPr>
        <w:t>020-00-27/2022-14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сагласност је објављена у </w:t>
      </w:r>
      <w:r w:rsidR="00482600" w:rsidRPr="00B26C2B">
        <w:rPr>
          <w:rFonts w:ascii="Times New Roman" w:hAnsi="Times New Roman" w:cs="Times New Roman"/>
          <w:sz w:val="24"/>
          <w:szCs w:val="24"/>
          <w:lang w:val="sr-Cyrl-RS"/>
        </w:rPr>
        <w:t>''Службеном листу Града Шапца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 xml:space="preserve"> број 04/22</w:t>
      </w:r>
      <w:r w:rsidR="00482600" w:rsidRPr="00B26C2B">
        <w:rPr>
          <w:rFonts w:ascii="Times New Roman" w:hAnsi="Times New Roman" w:cs="Times New Roman"/>
          <w:sz w:val="24"/>
          <w:szCs w:val="24"/>
          <w:lang w:val="sr-Cyrl-RS"/>
        </w:rPr>
        <w:t>''</w:t>
      </w:r>
      <w:r w:rsid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Паркинг – Шабац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четвртом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У четвртом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2022. године није било значајнијих потешкоћа у пословању предузећа тако да су пружене услуге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занемарљиво мањем обиму од 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незнатно мањи од планираних </w:t>
      </w:r>
      <w:r w:rsidR="00303BC5">
        <w:rPr>
          <w:rFonts w:ascii="Times New Roman" w:hAnsi="Times New Roman" w:cs="Times New Roman"/>
          <w:sz w:val="24"/>
          <w:szCs w:val="24"/>
          <w:lang w:val="sr-Cyrl-RS"/>
        </w:rPr>
        <w:t>, а  пословни расходи су за 16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 са успешним пословањем и у 2022.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100.365.000 динара и за 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мањи од планираних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102.023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100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307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 xml:space="preserve"> и за 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102.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13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A4554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 xml:space="preserve"> 1013 Пословни расходи износе 63.646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 xml:space="preserve"> за 16% су мањи од планираних 75.77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3.442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DA215D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888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 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46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433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 и за 1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55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72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09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и з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32% су  мањи од</w:t>
      </w:r>
      <w:r w:rsidR="007818CD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1.625.000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25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54243"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>рошкови резервисања</w:t>
      </w:r>
      <w:r w:rsidR="00A54243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54243"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027</w:t>
      </w:r>
      <w:r w:rsidR="00A54243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21</w:t>
      </w:r>
      <w:r w:rsidR="00A54243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су већи од планираних 85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A54243"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Нематеријални трошкови износе 2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220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>су мањ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и од планираних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757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Пословни расходи су мањи од планираних из разлога што предузеће у свом пословању тежи да се што рационалније понаша и да се трошкови сведу на минимум. Зараде су остварене у мањем износу и</w:t>
      </w:r>
      <w:r w:rsidR="00CA14B6">
        <w:rPr>
          <w:rFonts w:ascii="Times New Roman" w:hAnsi="Times New Roman" w:cs="Times New Roman"/>
          <w:sz w:val="24"/>
          <w:szCs w:val="24"/>
          <w:lang w:val="sr-Cyrl-CS"/>
        </w:rPr>
        <w:t>з разлога што су планиране за 36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р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адника а исплаћене су за 35.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36.71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за 40% је већи од планираних 26.251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817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164% су већи од планираних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10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расходи износе 60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а 200% су већи од планираних 20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A54243" w:rsidRDefault="00A54243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1042 Остали расходи износе 1.514.000 динара и за 55% су мањи од планираних 3.400.000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101.182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 xml:space="preserve"> и за 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102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353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65.261.000 динара и за 18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4D2801">
        <w:rPr>
          <w:rFonts w:ascii="Times New Roman" w:hAnsi="Times New Roman" w:cs="Times New Roman"/>
          <w:sz w:val="24"/>
          <w:szCs w:val="24"/>
          <w:lang w:val="sr-Cyrl-RS"/>
        </w:rPr>
        <w:t>мањи од планираних 79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.25</w:t>
      </w:r>
      <w:r w:rsidR="004D2801">
        <w:rPr>
          <w:rFonts w:ascii="Times New Roman" w:hAnsi="Times New Roman" w:cs="Times New Roman"/>
          <w:sz w:val="24"/>
          <w:szCs w:val="24"/>
          <w:lang w:val="sr-Cyrl-RS"/>
        </w:rPr>
        <w:t>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1049 Добитак пре опорезивања  износи </w:t>
      </w:r>
      <w:r w:rsidR="004D2801">
        <w:rPr>
          <w:rFonts w:ascii="Times New Roman" w:hAnsi="Times New Roman" w:cs="Times New Roman"/>
          <w:sz w:val="24"/>
          <w:szCs w:val="24"/>
          <w:lang w:val="sr-Cyrl-RS"/>
        </w:rPr>
        <w:t>35.92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1.000 динара и за 56% је већи од планираних 23.096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32745F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1055 Нето добитак износи 30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533.000 динара и за 56% је већи од планираних 19.632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С обзиром да 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само 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% мањи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оди за 18% нето добитак је за 56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F30AEA" w:rsidRPr="00F30AEA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5.640.000 динара и за 20% је мањ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834FDB">
        <w:rPr>
          <w:rFonts w:ascii="Times New Roman" w:hAnsi="Times New Roman" w:cs="Times New Roman"/>
          <w:sz w:val="24"/>
          <w:szCs w:val="24"/>
          <w:lang w:val="sr-Cyrl-RS"/>
        </w:rPr>
        <w:t>19.577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.640.000 динара и за </w:t>
      </w:r>
      <w:r w:rsidR="008C3D7B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19.577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 xml:space="preserve"> У трећем кварталу набављено је ново специјално возило за одношење возила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0029 Одложена пореска средства износе 884.000 динара и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3% су већа од планираних 7</w:t>
      </w:r>
      <w:r>
        <w:rPr>
          <w:rFonts w:ascii="Times New Roman" w:hAnsi="Times New Roman" w:cs="Times New Roman"/>
          <w:sz w:val="24"/>
          <w:szCs w:val="24"/>
          <w:lang w:val="sr-Cyrl-RS"/>
        </w:rPr>
        <w:t>84.000 динара.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Обртна имовина износи 49.100.000 динара и за 27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38.608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 П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1.864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.000 динара и за 5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0% су мањ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а од планираних 3.700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7.088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а и за 53% су већа од планираних 11.200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29.184.000 динара и за 25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.4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08.000 динара. 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65.</w:t>
      </w:r>
      <w:r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11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58.969.000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износи 5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3.980.000 динара и за 22% је већи од планираних 44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17.447.000 динара и за 1% је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17.537.000 динара.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30.533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за 46% је већи од планираних 20.871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8.939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.000 динара и за 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су већа од планираних 8.52</w:t>
      </w:r>
      <w:r>
        <w:rPr>
          <w:rFonts w:ascii="Times New Roman" w:hAnsi="Times New Roman" w:cs="Times New Roman"/>
          <w:sz w:val="24"/>
          <w:szCs w:val="24"/>
          <w:lang w:val="sr-Cyrl-RS"/>
        </w:rPr>
        <w:t>8.000 динара.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1.082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за 80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% су веће од 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600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 добављачима измирен је у јануару 2023.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Остале краткорочне обавезе износе 1.603.000 динара и за 70% су мање од  планираних 5.433.000.000 динара. Остале краткорочне обавезе чине обаве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зе по основу ПДВ-а и обавезе по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основу пореза на добит. Обавеза по основу ПДВ-а износи 1.534.000 динара и измирена је 13.01.2023.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>ОП 0456 Укупна пасива износи 65.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11% је већа од планираних 58.969.000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101.297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98.563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римљени аванси у земљи износе 100.480.000 динара и за 2% су већи од планираних 98.243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817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.000 динара и за 1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72% су веће од планираних 300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их активности износи 109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.000 динара и за 4% је већи од планираних 105.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68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а и дати аванси у земљи износе 17.924.000 динара и за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6% су мање од планираних 24.292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 остали лични расходи износе 46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433.000 динара и за 16% су мање од планираних 55.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72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6.720.000 динара и за 153% је 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ећи од планираних 2.654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осталих јавних прихода износи 14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9.000 динара и за 812</w:t>
      </w:r>
      <w:r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1.630.000 динара. Остали одливи из пословних ак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тивности из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носе 23.218.000 динара и за 10% су већи од планираних 21.020</w:t>
      </w:r>
      <w:r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динара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 износи 10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1.297.000 динара и за 3% је већ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и од планираних 98.563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109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16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.000 динара и за 4% је већи од планираних 105.068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периода износи 29.184.000 динара и за 32% је већа од планираних 22.169.000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4. ТРОШКОВИ ЗАПОСЛЕНИХ</w:t>
      </w:r>
    </w:p>
    <w:p w:rsidR="00BB2FC3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са бруто зарада износи 36.207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930 динара и за 16% је мања од планираних 43.091.3</w:t>
      </w:r>
      <w:r w:rsidR="00C3291A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36 радника а остварена је за 35 радника.</w:t>
      </w:r>
    </w:p>
    <w:p w:rsidR="00A14471" w:rsidRDefault="00A1447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кнаде по уговору о делу износе 1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6.875 динара и за 66</w:t>
      </w:r>
      <w:r>
        <w:rPr>
          <w:rFonts w:ascii="Times New Roman" w:hAnsi="Times New Roman" w:cs="Times New Roman"/>
          <w:sz w:val="24"/>
          <w:szCs w:val="24"/>
          <w:lang w:val="sr-Cyrl-RS"/>
        </w:rPr>
        <w:t>% су мање од планираних 400.000 динара.</w:t>
      </w:r>
    </w:p>
    <w:p w:rsidR="00CA14B6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вима надзорног одбора износе 5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62</w:t>
      </w:r>
      <w:r>
        <w:rPr>
          <w:rFonts w:ascii="Times New Roman" w:hAnsi="Times New Roman" w:cs="Times New Roman"/>
          <w:sz w:val="24"/>
          <w:szCs w:val="24"/>
          <w:lang w:val="sr-Cyrl-RS"/>
        </w:rPr>
        <w:t>5 динара и за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9% су мање од планираних 566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038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1.342.053 динара и за 11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1.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путу износе 2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2.773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43% су мање од планираних 7</w:t>
      </w:r>
      <w:r>
        <w:rPr>
          <w:rFonts w:ascii="Times New Roman" w:hAnsi="Times New Roman" w:cs="Times New Roman"/>
          <w:sz w:val="24"/>
          <w:szCs w:val="24"/>
          <w:lang w:val="sr-Cyrl-RS"/>
        </w:rPr>
        <w:t>0.000 динара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се 74.339 динара и за 6% су већ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70.0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Отпремнине за одлазак у пензију износе 371.701 динара и за 6% су веће од планираних 350.000 динара. Исплаћена је отпремнина за једног радника и то у износу 3 просечне зараде </w:t>
      </w:r>
      <w:r w:rsidR="002F7654">
        <w:rPr>
          <w:rFonts w:ascii="Times New Roman" w:hAnsi="Times New Roman" w:cs="Times New Roman"/>
          <w:sz w:val="24"/>
          <w:szCs w:val="24"/>
          <w:lang w:val="sr-Cyrl-RS"/>
        </w:rPr>
        <w:t>које је радик остварио у претходном периоду.</w:t>
      </w:r>
    </w:p>
    <w:p w:rsidR="00A14471" w:rsidRDefault="00800D85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Јубиларне награде износе 445.959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</w:t>
      </w:r>
      <w:r>
        <w:rPr>
          <w:rFonts w:ascii="Times New Roman" w:hAnsi="Times New Roman" w:cs="Times New Roman"/>
          <w:sz w:val="24"/>
          <w:szCs w:val="24"/>
          <w:lang w:val="sr-Cyrl-RS"/>
        </w:rPr>
        <w:t>ра и за 6% су мање од планираних 47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5.000 динара. Исплаћен</w:t>
      </w:r>
      <w:r>
        <w:rPr>
          <w:rFonts w:ascii="Times New Roman" w:hAnsi="Times New Roman" w:cs="Times New Roman"/>
          <w:sz w:val="24"/>
          <w:szCs w:val="24"/>
          <w:lang w:val="sr-Cyrl-RS"/>
        </w:rPr>
        <w:t>а је јубиларна награда за два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и то у износу 2 просечне зараде у Републици Србији.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844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.628 динара 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и за 12% је мања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2.095.0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 У овом периоду исплаћена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планирана 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де трошкова запослених  износе 2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6.276 динара и за 3% су веће од планираних 2</w:t>
      </w:r>
      <w:r>
        <w:rPr>
          <w:rFonts w:ascii="Times New Roman" w:hAnsi="Times New Roman" w:cs="Times New Roman"/>
          <w:sz w:val="24"/>
          <w:szCs w:val="24"/>
          <w:lang w:val="sr-Cyrl-RS"/>
        </w:rPr>
        <w:t>00.000 динара.</w:t>
      </w:r>
    </w:p>
    <w:p w:rsidR="008E481C" w:rsidRPr="006F7479" w:rsidRDefault="002F7654" w:rsidP="006F747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их износе 495.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83 динара и за 15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планираних 430.0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6F7479" w:rsidRPr="008E481C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није било одлива а ни пријема кадрова.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9B3F51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 xml:space="preserve"> су око 12%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планираних, а просечна зарда за пословодство је око 3% мања од планиране.</w:t>
      </w: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6E7C62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6302DD" w:rsidRDefault="006302DD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субвенције ни остале приходе из буџета.</w:t>
      </w:r>
    </w:p>
    <w:p w:rsidR="00BA6937" w:rsidRPr="009B3F51" w:rsidRDefault="00BA6937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9B3F51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Спонзорс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тво износи 84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.600 динара и за 2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3% је мање од планираних 110.0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9B3F51" w:rsidRDefault="00800D85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2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0.50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за 92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е од планираних 250.0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402087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Репрезентација износи 374.99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4% је мањ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9</w:t>
      </w:r>
      <w:r>
        <w:rPr>
          <w:rFonts w:ascii="Times New Roman" w:hAnsi="Times New Roman" w:cs="Times New Roman"/>
          <w:sz w:val="24"/>
          <w:szCs w:val="24"/>
          <w:lang w:val="sr-Cyrl-RS"/>
        </w:rPr>
        <w:t>0.0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</w:t>
      </w:r>
    </w:p>
    <w:p w:rsidR="003A2E7D" w:rsidRPr="00402087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зносе 133.240 динара и за 42% је мања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30.0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0B6C54" w:rsidRDefault="000B6C54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402087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402087" w:rsidRPr="000B6C54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B6C54" w:rsidRPr="00402087" w:rsidRDefault="0040208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3A2E7D" w:rsidRDefault="003A2E7D" w:rsidP="003A2E7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6302DD" w:rsidRDefault="006302D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47633" w:rsidRDefault="00EA798C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реализована је </w:t>
      </w:r>
      <w:r w:rsidR="00704A11">
        <w:rPr>
          <w:rFonts w:ascii="Times New Roman" w:hAnsi="Times New Roman" w:cs="Times New Roman"/>
          <w:sz w:val="24"/>
          <w:szCs w:val="24"/>
          <w:lang w:val="sr-Cyrl-RS"/>
        </w:rPr>
        <w:t>једна инвестиција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04A11">
        <w:rPr>
          <w:rFonts w:ascii="Times New Roman" w:hAnsi="Times New Roman" w:cs="Times New Roman"/>
          <w:sz w:val="24"/>
          <w:szCs w:val="24"/>
          <w:lang w:val="sr-Cyrl-RS"/>
        </w:rPr>
        <w:t xml:space="preserve"> Набављено је специјално возило за уклањање непрописно паркираних аутомобила у износу од 14.920.000 динара, што је за 0,5% мање од планираних 15.000.000 динара.</w:t>
      </w:r>
    </w:p>
    <w:p w:rsidR="000B6C54" w:rsidRDefault="000B6C54" w:rsidP="000B6C54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м 31.12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022. године износе 1.082.00 динара и измирене су у јануару 2023. године.</w:t>
      </w:r>
    </w:p>
    <w:p w:rsidR="00BA693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B6C54" w:rsidRPr="003A2E7D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6302DD" w:rsidRPr="006302DD" w:rsidRDefault="006302DD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четвртом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>
        <w:rPr>
          <w:rFonts w:ascii="Times New Roman" w:hAnsi="Times New Roman" w:cs="Times New Roman"/>
          <w:sz w:val="24"/>
          <w:szCs w:val="24"/>
          <w:lang w:val="sr-Cyrl-RS"/>
        </w:rPr>
        <w:t>незнатно мањи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 су за 1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56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1A63B0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B87FCE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26.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1.2023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A85" w:rsidRDefault="00367A85" w:rsidP="00F4195D">
      <w:pPr>
        <w:spacing w:after="0" w:line="240" w:lineRule="auto"/>
      </w:pPr>
      <w:r>
        <w:separator/>
      </w:r>
    </w:p>
  </w:endnote>
  <w:endnote w:type="continuationSeparator" w:id="0">
    <w:p w:rsidR="00367A85" w:rsidRDefault="00367A85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195D" w:rsidRDefault="00F419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1BF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4195D" w:rsidRDefault="00F419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A85" w:rsidRDefault="00367A85" w:rsidP="00F4195D">
      <w:pPr>
        <w:spacing w:after="0" w:line="240" w:lineRule="auto"/>
      </w:pPr>
      <w:r>
        <w:separator/>
      </w:r>
    </w:p>
  </w:footnote>
  <w:footnote w:type="continuationSeparator" w:id="0">
    <w:p w:rsidR="00367A85" w:rsidRDefault="00367A85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696D"/>
    <w:rsid w:val="000937E0"/>
    <w:rsid w:val="000B6C54"/>
    <w:rsid w:val="000D6CCC"/>
    <w:rsid w:val="0013768B"/>
    <w:rsid w:val="00180B47"/>
    <w:rsid w:val="00183F1E"/>
    <w:rsid w:val="001A63B0"/>
    <w:rsid w:val="001B749E"/>
    <w:rsid w:val="001B7D46"/>
    <w:rsid w:val="001D3787"/>
    <w:rsid w:val="002421D1"/>
    <w:rsid w:val="002D7033"/>
    <w:rsid w:val="002F7654"/>
    <w:rsid w:val="00303BC5"/>
    <w:rsid w:val="0032745F"/>
    <w:rsid w:val="00360D33"/>
    <w:rsid w:val="00367A85"/>
    <w:rsid w:val="003A2E7D"/>
    <w:rsid w:val="003D050F"/>
    <w:rsid w:val="00400EE2"/>
    <w:rsid w:val="00402087"/>
    <w:rsid w:val="00480169"/>
    <w:rsid w:val="00482600"/>
    <w:rsid w:val="004C50C1"/>
    <w:rsid w:val="004D2801"/>
    <w:rsid w:val="00520215"/>
    <w:rsid w:val="00540181"/>
    <w:rsid w:val="00550C46"/>
    <w:rsid w:val="00555367"/>
    <w:rsid w:val="00580444"/>
    <w:rsid w:val="005F1AF2"/>
    <w:rsid w:val="00600193"/>
    <w:rsid w:val="0060798C"/>
    <w:rsid w:val="00626BF3"/>
    <w:rsid w:val="006302DD"/>
    <w:rsid w:val="0065043E"/>
    <w:rsid w:val="00662093"/>
    <w:rsid w:val="006633F1"/>
    <w:rsid w:val="006C44A1"/>
    <w:rsid w:val="006D3A01"/>
    <w:rsid w:val="006E7C62"/>
    <w:rsid w:val="006F7479"/>
    <w:rsid w:val="00704A11"/>
    <w:rsid w:val="0072068B"/>
    <w:rsid w:val="007751C5"/>
    <w:rsid w:val="007818CD"/>
    <w:rsid w:val="0078683A"/>
    <w:rsid w:val="007C2072"/>
    <w:rsid w:val="007D5F42"/>
    <w:rsid w:val="007F6F7D"/>
    <w:rsid w:val="00800D85"/>
    <w:rsid w:val="00821368"/>
    <w:rsid w:val="00834FDB"/>
    <w:rsid w:val="008672D1"/>
    <w:rsid w:val="008B4DD1"/>
    <w:rsid w:val="008C3D7B"/>
    <w:rsid w:val="008D4EFF"/>
    <w:rsid w:val="008E481C"/>
    <w:rsid w:val="008F1BF0"/>
    <w:rsid w:val="00975557"/>
    <w:rsid w:val="009B3F51"/>
    <w:rsid w:val="009F03F9"/>
    <w:rsid w:val="00A02C3B"/>
    <w:rsid w:val="00A0716D"/>
    <w:rsid w:val="00A14471"/>
    <w:rsid w:val="00A54243"/>
    <w:rsid w:val="00AB1E80"/>
    <w:rsid w:val="00B036E0"/>
    <w:rsid w:val="00B26C2B"/>
    <w:rsid w:val="00B37414"/>
    <w:rsid w:val="00B47633"/>
    <w:rsid w:val="00B829C0"/>
    <w:rsid w:val="00B87FCE"/>
    <w:rsid w:val="00BA1D69"/>
    <w:rsid w:val="00BA4952"/>
    <w:rsid w:val="00BA4AFF"/>
    <w:rsid w:val="00BA6937"/>
    <w:rsid w:val="00BB2FC3"/>
    <w:rsid w:val="00BF085C"/>
    <w:rsid w:val="00C278BC"/>
    <w:rsid w:val="00C3291A"/>
    <w:rsid w:val="00CA14B6"/>
    <w:rsid w:val="00D316F5"/>
    <w:rsid w:val="00D36E09"/>
    <w:rsid w:val="00D4572B"/>
    <w:rsid w:val="00D53740"/>
    <w:rsid w:val="00D900E2"/>
    <w:rsid w:val="00DA215D"/>
    <w:rsid w:val="00DA4554"/>
    <w:rsid w:val="00DA5C39"/>
    <w:rsid w:val="00DB1740"/>
    <w:rsid w:val="00DD68EB"/>
    <w:rsid w:val="00DD6907"/>
    <w:rsid w:val="00E10F8D"/>
    <w:rsid w:val="00E603A1"/>
    <w:rsid w:val="00E622EB"/>
    <w:rsid w:val="00E65055"/>
    <w:rsid w:val="00EA798C"/>
    <w:rsid w:val="00EB27B6"/>
    <w:rsid w:val="00EC5A3A"/>
    <w:rsid w:val="00EE12FA"/>
    <w:rsid w:val="00F11704"/>
    <w:rsid w:val="00F1792B"/>
    <w:rsid w:val="00F26FEF"/>
    <w:rsid w:val="00F30AEA"/>
    <w:rsid w:val="00F36926"/>
    <w:rsid w:val="00F4195D"/>
    <w:rsid w:val="00F4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1690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9</cp:revision>
  <cp:lastPrinted>2023-01-27T06:56:00Z</cp:lastPrinted>
  <dcterms:created xsi:type="dcterms:W3CDTF">2023-01-26T10:57:00Z</dcterms:created>
  <dcterms:modified xsi:type="dcterms:W3CDTF">2023-01-27T07:18:00Z</dcterms:modified>
</cp:coreProperties>
</file>